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D6" w:rsidRPr="000137D6" w:rsidRDefault="000137D6" w:rsidP="000137D6">
      <w:pPr>
        <w:pStyle w:val="1"/>
        <w:ind w:left="266" w:right="11" w:hanging="281"/>
        <w:jc w:val="both"/>
        <w:rPr>
          <w:rFonts w:ascii="Liberation Serif" w:hAnsi="Liberation Serif"/>
          <w:b/>
          <w:color w:val="auto"/>
          <w:sz w:val="24"/>
          <w:szCs w:val="24"/>
        </w:rPr>
      </w:pPr>
      <w:bookmarkStart w:id="0" w:name="_Toc102999"/>
      <w:bookmarkStart w:id="1" w:name="_GoBack"/>
      <w:r w:rsidRPr="000137D6">
        <w:rPr>
          <w:rFonts w:ascii="Liberation Serif" w:hAnsi="Liberation Serif"/>
          <w:b/>
          <w:color w:val="auto"/>
          <w:sz w:val="24"/>
          <w:szCs w:val="24"/>
        </w:rPr>
        <w:t xml:space="preserve">Порядок проверки и оценивания итогового собеседования  </w:t>
      </w:r>
      <w:bookmarkEnd w:id="0"/>
    </w:p>
    <w:bookmarkEnd w:id="1"/>
    <w:p w:rsidR="000137D6" w:rsidRPr="000137D6" w:rsidRDefault="000137D6" w:rsidP="000137D6">
      <w:pPr>
        <w:spacing w:after="23"/>
        <w:ind w:left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7.1. Проверка итогового собеседования осуществляется экспертами, </w:t>
      </w:r>
      <w:proofErr w:type="gramStart"/>
      <w:r w:rsidRPr="000137D6">
        <w:rPr>
          <w:rFonts w:ascii="Liberation Serif" w:hAnsi="Liberation Serif"/>
          <w:sz w:val="24"/>
          <w:szCs w:val="24"/>
        </w:rPr>
        <w:t>входящими  в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 состав комиссии по проверке итогового собеседования. 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Эксперты комиссии по проверке итогового собеседования должны соответствовать указанным ниже требованиям.  </w:t>
      </w:r>
    </w:p>
    <w:p w:rsidR="000137D6" w:rsidRPr="000137D6" w:rsidRDefault="000137D6" w:rsidP="000137D6">
      <w:pPr>
        <w:ind w:left="718" w:right="22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Владение необходимой нормативной базой: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требования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образования; нормативные правовые акты, регламентирующие проведение итогового </w:t>
      </w:r>
    </w:p>
    <w:p w:rsidR="000137D6" w:rsidRPr="000137D6" w:rsidRDefault="000137D6" w:rsidP="000137D6">
      <w:pPr>
        <w:ind w:left="-5" w:right="22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собеседования; </w:t>
      </w:r>
    </w:p>
    <w:p w:rsidR="000137D6" w:rsidRPr="000137D6" w:rsidRDefault="000137D6" w:rsidP="000137D6">
      <w:pPr>
        <w:ind w:left="718" w:right="22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Рекомендации. </w:t>
      </w:r>
    </w:p>
    <w:p w:rsidR="000137D6" w:rsidRPr="000137D6" w:rsidRDefault="000137D6" w:rsidP="000137D6">
      <w:pPr>
        <w:ind w:left="718" w:right="22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Владение необходимыми предметными компетенциями: </w:t>
      </w:r>
    </w:p>
    <w:p w:rsidR="000137D6" w:rsidRPr="000137D6" w:rsidRDefault="000137D6" w:rsidP="000137D6">
      <w:pPr>
        <w:ind w:left="718" w:right="22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наличие высшего образования по специальности «Русский язык и литература»  </w:t>
      </w:r>
    </w:p>
    <w:p w:rsidR="000137D6" w:rsidRPr="000137D6" w:rsidRDefault="000137D6" w:rsidP="000137D6">
      <w:pPr>
        <w:ind w:left="-5" w:right="22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с квалификацией «Учитель русского языка и литературы». </w:t>
      </w:r>
    </w:p>
    <w:p w:rsidR="000137D6" w:rsidRPr="000137D6" w:rsidRDefault="000137D6" w:rsidP="000137D6">
      <w:pPr>
        <w:spacing w:after="12"/>
        <w:ind w:left="706" w:right="22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Владение компетенциями, необходимыми для проверки итогового собеседования: умение объективно оценивать устные ответы участников итогового собеседования; умение применять установленные критерии оценивания; умение разграничивать ошибки и недочёты различного </w:t>
      </w:r>
      <w:proofErr w:type="gramStart"/>
      <w:r w:rsidRPr="000137D6">
        <w:rPr>
          <w:rFonts w:ascii="Liberation Serif" w:hAnsi="Liberation Serif"/>
          <w:sz w:val="24"/>
          <w:szCs w:val="24"/>
        </w:rPr>
        <w:t>типа;  умение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 оформлять результаты проверки, соблюдая установленные требования; умение обобщать результаты.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7.2. 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b/>
          <w:sz w:val="24"/>
          <w:szCs w:val="24"/>
        </w:rPr>
        <w:t>Первая схема:</w:t>
      </w:r>
      <w:r w:rsidRPr="000137D6">
        <w:rPr>
          <w:rFonts w:ascii="Liberation Serif" w:hAnsi="Liberation Serif"/>
          <w:sz w:val="24"/>
          <w:szCs w:val="24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</w:t>
      </w:r>
      <w:proofErr w:type="gramStart"/>
      <w:r w:rsidRPr="000137D6">
        <w:rPr>
          <w:rFonts w:ascii="Liberation Serif" w:hAnsi="Liberation Serif"/>
          <w:sz w:val="24"/>
          <w:szCs w:val="24"/>
        </w:rPr>
        <w:t>/«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незачет». При этом, при необходимости, возможно повторное прослушивание и оценивание записи ответов отдельных участников.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В случае если выбрана первая схема проверки ответов участников итогового собеседования, эксперт, оценивающий ответ участника непосредственно по ходу его общения с собеседником,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сведения: ФИО участника; номер варианта; </w:t>
      </w:r>
    </w:p>
    <w:p w:rsidR="000137D6" w:rsidRPr="000137D6" w:rsidRDefault="000137D6" w:rsidP="000137D6">
      <w:pPr>
        <w:spacing w:after="12"/>
        <w:ind w:left="706" w:right="3334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номер аудитории проведения итогового собеседования; баллы по каждому критерию оценивания; общее количество баллов; отметку «зачет»/ «незачет»; </w:t>
      </w:r>
    </w:p>
    <w:p w:rsidR="000137D6" w:rsidRPr="000137D6" w:rsidRDefault="000137D6" w:rsidP="000137D6">
      <w:pPr>
        <w:ind w:left="718" w:right="22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ФИО, подпись и дату проверки. </w:t>
      </w:r>
    </w:p>
    <w:p w:rsidR="000137D6" w:rsidRPr="000137D6" w:rsidRDefault="000137D6" w:rsidP="000137D6">
      <w:pPr>
        <w:ind w:left="718" w:right="22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Эксперт при необходимости может пользоваться черновиками для эксперта.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b/>
          <w:sz w:val="24"/>
          <w:szCs w:val="24"/>
        </w:rPr>
        <w:lastRenderedPageBreak/>
        <w:t>Вторая схема:</w:t>
      </w:r>
      <w:r w:rsidRPr="000137D6">
        <w:rPr>
          <w:rFonts w:ascii="Liberation Serif" w:hAnsi="Liberation Serif"/>
          <w:sz w:val="24"/>
          <w:szCs w:val="24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</w:t>
      </w:r>
      <w:proofErr w:type="gramStart"/>
      <w:r w:rsidRPr="000137D6">
        <w:rPr>
          <w:rFonts w:ascii="Liberation Serif" w:hAnsi="Liberation Serif"/>
          <w:sz w:val="24"/>
          <w:szCs w:val="24"/>
        </w:rPr>
        <w:t>собеседования  в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 соответствии с критериями оценивания по аудиозаписям ответов участников итогового собеседования.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своему желанию прослушивает аудиозапись своего ответа для того, чтобы убедиться, что аудиозапись </w:t>
      </w:r>
      <w:proofErr w:type="gramStart"/>
      <w:r w:rsidRPr="000137D6">
        <w:rPr>
          <w:rFonts w:ascii="Liberation Serif" w:hAnsi="Liberation Serif"/>
          <w:sz w:val="24"/>
          <w:szCs w:val="24"/>
        </w:rPr>
        <w:t>произведена  без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 сбоев, отсутствуют посторонние шумы и помехи, голоса участника итогового собеседования и собеседника отчетливо слышны. Воспроизведение аудиозаписи может быть осуществлено собеседником или техническим специалистом (по усмотрению образовательной организации).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В случае выявления некачественной аудиозаписи ответа участника итогового собеседования ответственный организатор образовательной организации </w:t>
      </w:r>
      <w:proofErr w:type="gramStart"/>
      <w:r w:rsidRPr="000137D6">
        <w:rPr>
          <w:rFonts w:ascii="Liberation Serif" w:hAnsi="Liberation Serif"/>
          <w:sz w:val="24"/>
          <w:szCs w:val="24"/>
        </w:rPr>
        <w:t>составляет  «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Акт о досрочном завершении итогового собеседования по русскому языку  по уважительным причинам» (см. приложение 13), а собеседник вносит соответствующую отметку в форму ИС-02 «Ведомость учета проведения итогового собеседования  в аудитории».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Такому участнику предоставляется возможность повторно сдать итоговое собеседование в дополнительные даты проведения итогового собеседования, установленные Порядком, или в день проведения итогового собеседования  с использованием другого варианта КИМ итогового собеседования (с которым участник 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а при необходимости и в перерывах между прохождением итогового собеседования разными участниками итогового собеседования.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собеседования, представленными в приложении 6 Рекомендаций. 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 xml:space="preserve">На категории участников итогового собеседования, перечисленных в </w:t>
      </w:r>
      <w:proofErr w:type="gramStart"/>
      <w:r w:rsidRPr="000137D6">
        <w:rPr>
          <w:rFonts w:ascii="Liberation Serif" w:hAnsi="Liberation Serif"/>
          <w:sz w:val="24"/>
          <w:szCs w:val="24"/>
        </w:rPr>
        <w:t>пункте  6.6.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 Рекомендаций, данное положение не распространяется. ОИВ определяет минимальное количество баллов за выполнение всей работы, необходимое для получения «</w:t>
      </w:r>
      <w:proofErr w:type="gramStart"/>
      <w:r w:rsidRPr="000137D6">
        <w:rPr>
          <w:rFonts w:ascii="Liberation Serif" w:hAnsi="Liberation Serif"/>
          <w:sz w:val="24"/>
          <w:szCs w:val="24"/>
        </w:rPr>
        <w:t>зачета»  для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 данных категорий участников итогового собеседования,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собеседования. Информация о принятых на уровне ОИВ минимальном и максимальном количестве баллов, необходимых для получения «зачета», соответствующая шкала (шкалы) оценивания заданий итогового собеседования, применимая(-</w:t>
      </w:r>
      <w:proofErr w:type="spellStart"/>
      <w:r w:rsidRPr="000137D6">
        <w:rPr>
          <w:rFonts w:ascii="Liberation Serif" w:hAnsi="Liberation Serif"/>
          <w:sz w:val="24"/>
          <w:szCs w:val="24"/>
        </w:rPr>
        <w:t>мые</w:t>
      </w:r>
      <w:proofErr w:type="spellEnd"/>
      <w:r w:rsidRPr="000137D6">
        <w:rPr>
          <w:rFonts w:ascii="Liberation Serif" w:hAnsi="Liberation Serif"/>
          <w:sz w:val="24"/>
          <w:szCs w:val="24"/>
        </w:rPr>
        <w:t xml:space="preserve">) для названной категории участников итогового собеседования, заблаговременно направляется в образовательные организации и (или) места проведения итогового собеседования. </w:t>
      </w:r>
    </w:p>
    <w:p w:rsidR="000137D6" w:rsidRPr="000137D6" w:rsidRDefault="000137D6" w:rsidP="000137D6">
      <w:pPr>
        <w:ind w:left="-15" w:right="22" w:firstLine="708"/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lastRenderedPageBreak/>
        <w:t>7.3. К проведению итогового собеседования и проверке ответов участников итогового собеседования с ОВЗ, участников итогового собеседования – детей-</w:t>
      </w:r>
      <w:proofErr w:type="gramStart"/>
      <w:r w:rsidRPr="000137D6">
        <w:rPr>
          <w:rFonts w:ascii="Liberation Serif" w:hAnsi="Liberation Serif"/>
          <w:sz w:val="24"/>
          <w:szCs w:val="24"/>
        </w:rPr>
        <w:t>инвалидов  и</w:t>
      </w:r>
      <w:proofErr w:type="gramEnd"/>
      <w:r w:rsidRPr="000137D6">
        <w:rPr>
          <w:rFonts w:ascii="Liberation Serif" w:hAnsi="Liberation Serif"/>
          <w:sz w:val="24"/>
          <w:szCs w:val="24"/>
        </w:rPr>
        <w:t xml:space="preserve"> инвалидов могут быть привлечены учителя-дефектологи (логопеды/сурдопедагоги/ тифлопедагоги и др.). </w:t>
      </w:r>
    </w:p>
    <w:p w:rsidR="002B752F" w:rsidRPr="000137D6" w:rsidRDefault="000137D6" w:rsidP="000137D6">
      <w:pPr>
        <w:rPr>
          <w:rFonts w:ascii="Liberation Serif" w:hAnsi="Liberation Serif"/>
          <w:sz w:val="24"/>
          <w:szCs w:val="24"/>
        </w:rPr>
      </w:pPr>
      <w:r w:rsidRPr="000137D6">
        <w:rPr>
          <w:rFonts w:ascii="Liberation Serif" w:hAnsi="Liberation Serif"/>
          <w:sz w:val="24"/>
          <w:szCs w:val="24"/>
        </w:rPr>
        <w:t>7.4.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собеседования.</w:t>
      </w:r>
    </w:p>
    <w:sectPr w:rsidR="002B752F" w:rsidRPr="0001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D6"/>
    <w:rsid w:val="000137D6"/>
    <w:rsid w:val="002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881E-D172-4971-A8F1-EC559EBF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2024-03-14T04:49:00Z</dcterms:created>
  <dcterms:modified xsi:type="dcterms:W3CDTF">2024-03-14T04:51:00Z</dcterms:modified>
</cp:coreProperties>
</file>