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C0" w:rsidRPr="001B2E7D" w:rsidRDefault="001E42C0" w:rsidP="001E4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1E42C0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56E23">
        <w:rPr>
          <w:rFonts w:ascii="Times New Roman" w:hAnsi="Times New Roman" w:cs="Times New Roman"/>
          <w:sz w:val="24"/>
          <w:szCs w:val="24"/>
        </w:rPr>
        <w:t>специальност</w:t>
      </w:r>
      <w:r w:rsidRPr="001B2E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057">
        <w:rPr>
          <w:rFonts w:ascii="Times New Roman" w:hAnsi="Times New Roman" w:cs="Times New Roman"/>
          <w:sz w:val="24"/>
          <w:szCs w:val="24"/>
        </w:rPr>
        <w:t>«Тракторист категории В</w:t>
      </w:r>
      <w:proofErr w:type="gramStart"/>
      <w:r w:rsidR="00B66057">
        <w:rPr>
          <w:rFonts w:ascii="Times New Roman" w:hAnsi="Times New Roman" w:cs="Times New Roman"/>
          <w:sz w:val="24"/>
          <w:szCs w:val="24"/>
        </w:rPr>
        <w:t>,</w:t>
      </w:r>
      <w:r w:rsidRPr="001B2E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>»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544" w:rsidRDefault="004D5544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544" w:rsidRDefault="004D5544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544" w:rsidRPr="001B2E7D" w:rsidRDefault="004D5544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Устройство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1E42C0" w:rsidRPr="009109B2" w:rsidRDefault="00412AC4" w:rsidP="001E42C0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E42C0" w:rsidRDefault="001E42C0" w:rsidP="001E42C0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1E42C0" w:rsidRPr="001B2E7D" w:rsidRDefault="001E42C0" w:rsidP="001E42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25FE" w:rsidRPr="00EA49D2" w:rsidRDefault="001A25FE" w:rsidP="001E42C0">
      <w:pPr>
        <w:rPr>
          <w:rFonts w:ascii="Times New Roman" w:hAnsi="Times New Roman"/>
          <w:b/>
          <w:sz w:val="24"/>
          <w:szCs w:val="24"/>
        </w:rPr>
      </w:pPr>
    </w:p>
    <w:p w:rsidR="004D5544" w:rsidRDefault="004D5544" w:rsidP="001A25FE">
      <w:pPr>
        <w:jc w:val="center"/>
        <w:rPr>
          <w:rFonts w:ascii="Times New Roman" w:hAnsi="Times New Roman"/>
          <w:sz w:val="24"/>
          <w:szCs w:val="24"/>
        </w:rPr>
      </w:pPr>
    </w:p>
    <w:p w:rsidR="004D5544" w:rsidRDefault="004D5544" w:rsidP="001A25FE">
      <w:pPr>
        <w:jc w:val="center"/>
        <w:rPr>
          <w:rFonts w:ascii="Times New Roman" w:hAnsi="Times New Roman"/>
          <w:sz w:val="24"/>
          <w:szCs w:val="24"/>
        </w:rPr>
      </w:pPr>
    </w:p>
    <w:p w:rsidR="001A25FE" w:rsidRPr="00EA49D2" w:rsidRDefault="001A25FE" w:rsidP="001A25FE">
      <w:pPr>
        <w:jc w:val="center"/>
        <w:rPr>
          <w:rFonts w:ascii="Times New Roman" w:hAnsi="Times New Roman"/>
          <w:sz w:val="28"/>
          <w:szCs w:val="28"/>
        </w:rPr>
      </w:pPr>
      <w:r w:rsidRPr="00EA49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A25FE" w:rsidRDefault="001A25FE" w:rsidP="001A25FE">
      <w:pPr>
        <w:jc w:val="center"/>
      </w:pPr>
      <w:r>
        <w:t xml:space="preserve">                                                                     </w:t>
      </w:r>
    </w:p>
    <w:p w:rsidR="001A25FE" w:rsidRDefault="001A25FE" w:rsidP="001A25FE">
      <w:pPr>
        <w:jc w:val="center"/>
        <w:rPr>
          <w:b/>
        </w:rPr>
      </w:pPr>
    </w:p>
    <w:p w:rsidR="001A25FE" w:rsidRDefault="001A25FE" w:rsidP="001A25FE">
      <w:pPr>
        <w:jc w:val="center"/>
        <w:rPr>
          <w:b/>
        </w:rPr>
      </w:pPr>
    </w:p>
    <w:p w:rsidR="004D5544" w:rsidRDefault="004D5544" w:rsidP="001A25FE">
      <w:pPr>
        <w:jc w:val="center"/>
        <w:rPr>
          <w:b/>
        </w:rPr>
      </w:pPr>
    </w:p>
    <w:p w:rsidR="004D5544" w:rsidRDefault="004D5544" w:rsidP="001A25FE">
      <w:pPr>
        <w:jc w:val="center"/>
        <w:rPr>
          <w:b/>
        </w:rPr>
      </w:pPr>
    </w:p>
    <w:p w:rsidR="004D5544" w:rsidRDefault="004D5544" w:rsidP="001A25FE">
      <w:pPr>
        <w:jc w:val="center"/>
        <w:rPr>
          <w:b/>
        </w:rPr>
      </w:pPr>
    </w:p>
    <w:p w:rsidR="00412AC4" w:rsidRDefault="00412AC4" w:rsidP="001A25FE">
      <w:pPr>
        <w:jc w:val="center"/>
        <w:rPr>
          <w:b/>
        </w:rPr>
      </w:pPr>
    </w:p>
    <w:p w:rsidR="001A25FE" w:rsidRPr="001E42C0" w:rsidRDefault="001E42C0" w:rsidP="001E4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42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42C0">
        <w:rPr>
          <w:rFonts w:ascii="Times New Roman" w:hAnsi="Times New Roman" w:cs="Times New Roman"/>
          <w:sz w:val="24"/>
          <w:szCs w:val="24"/>
        </w:rPr>
        <w:t>илачевское</w:t>
      </w:r>
    </w:p>
    <w:p w:rsidR="001E42C0" w:rsidRPr="001E42C0" w:rsidRDefault="00412AC4" w:rsidP="001E4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25FE" w:rsidRPr="00B0622C" w:rsidRDefault="001A25FE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  <w:r w:rsidRPr="00B0622C">
        <w:rPr>
          <w:rFonts w:ascii="Times New Roman" w:hAnsi="Times New Roman"/>
          <w:sz w:val="24"/>
          <w:szCs w:val="24"/>
        </w:rPr>
        <w:t>Р</w:t>
      </w:r>
      <w:r w:rsidR="00B0622C" w:rsidRPr="00B0622C">
        <w:rPr>
          <w:rFonts w:ascii="Times New Roman" w:hAnsi="Times New Roman"/>
          <w:sz w:val="24"/>
          <w:szCs w:val="24"/>
        </w:rPr>
        <w:t>абочая программа по предмету «Устройство</w:t>
      </w:r>
      <w:r w:rsidRPr="00B0622C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B0622C">
        <w:rPr>
          <w:sz w:val="24"/>
          <w:szCs w:val="24"/>
        </w:rPr>
        <w:t xml:space="preserve"> </w:t>
      </w:r>
    </w:p>
    <w:p w:rsidR="009E49F5" w:rsidRPr="009E49F5" w:rsidRDefault="001A25FE" w:rsidP="009E49F5">
      <w:pPr>
        <w:jc w:val="center"/>
        <w:rPr>
          <w:rFonts w:ascii="Times New Roman" w:hAnsi="Times New Roman"/>
          <w:b/>
          <w:sz w:val="24"/>
          <w:szCs w:val="24"/>
        </w:rPr>
      </w:pPr>
      <w:r w:rsidRPr="009E49F5">
        <w:rPr>
          <w:rFonts w:ascii="Times New Roman" w:hAnsi="Times New Roman"/>
          <w:b/>
          <w:sz w:val="24"/>
          <w:szCs w:val="24"/>
        </w:rPr>
        <w:t>ТЕМАТИЧЕСКОЕ  ПЛАНИРОВАНИЕ</w:t>
      </w:r>
      <w:r w:rsidR="009E49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E49F5" w:rsidRPr="00E967D2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5"/>
        <w:gridCol w:w="7327"/>
        <w:gridCol w:w="1800"/>
      </w:tblGrid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A25FE" w:rsidRDefault="001A25FE" w:rsidP="001A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1A25FE" w:rsidRPr="006813DB" w:rsidRDefault="001A25FE" w:rsidP="001A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2401F" w:rsidRPr="006813DB" w:rsidRDefault="001A25FE" w:rsidP="00F2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Классификация и общее устройство тракторов.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Классификация тракторов. Основные сборочные единицы. Понятие о тяговых качествах тракторов. Технические характеристики тракторов категории «С».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Двигатели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двигателе внутреннего сгорания. Общее устройство двигателя. Основные понятия и определения. Рабочий цикл двигателя.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Кривошипно-шатунный механизм.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кривошипно-шатунного механизма. Основные неисправности кривошипно-шатунного механизма,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Распределительный и декомпрессионный механизмы.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Система охлаждения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Смазочная система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Общие сведения о трении и смазочных материалах. Масла, применяемые для смазывания деталей, их марки. Классификация систем смазывания двигателей.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Охрана окружающей среды от загрязнения смазочными материалами.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Система питания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Турбокомпрессоры. Топливные баки и фильтры. Форсунки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топливопроводы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Топливные насосы высокого давления. Привод топливного насоса »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Установка топливного насоса, регулировка угла опережения подачи то-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плива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 Карбюрация. Простейший карбюратор, состав горючей смеси.</w:t>
      </w:r>
    </w:p>
    <w:p w:rsidR="00F2401F" w:rsidRPr="006813DB" w:rsidRDefault="00F2401F" w:rsidP="00F2401F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Принцип действия регуляторов.</w:t>
      </w:r>
      <w:r w:rsidRPr="006813DB">
        <w:rPr>
          <w:rFonts w:ascii="Times New Roman" w:eastAsiaTheme="minorHAnsi" w:hAnsi="Times New Roman"/>
          <w:sz w:val="24"/>
          <w:szCs w:val="24"/>
        </w:rPr>
        <w:tab/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Основные неисправности системы питания двигателей,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Марки топлива, применяемого для двигателей.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Шасси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Трансмиссия.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 и классификация трансмиссий. Схем трансмиссии. Механические трансмиссии. Понятие о гидромеханической трансмиссии.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Типовые схемы сцеплений. Назначение, устройство, принцип работы сцеплений.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Коробки передач, раздаточные коробки, </w:t>
      </w:r>
      <w:proofErr w:type="spellStart"/>
      <w:r w:rsidRPr="006813DB">
        <w:rPr>
          <w:rFonts w:ascii="Times New Roman" w:eastAsiaTheme="minorHAnsi" w:hAnsi="Times New Roman"/>
          <w:i/>
          <w:iCs/>
          <w:sz w:val="24"/>
          <w:szCs w:val="24"/>
        </w:rPr>
        <w:t>ходоуменьшители</w:t>
      </w:r>
      <w:proofErr w:type="spellEnd"/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6813DB">
        <w:rPr>
          <w:rFonts w:ascii="Times New Roman" w:eastAsiaTheme="minorHAnsi" w:hAnsi="Times New Roman"/>
          <w:sz w:val="24"/>
          <w:szCs w:val="24"/>
        </w:rPr>
        <w:t>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Масла, применяемые для смазывания коробок передач, раздаточных коробок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ходоуменьшителей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Промежуточные соединения и карданные передачи. 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Назначение, устройство, принцип работы. Основные неисправности, их признаки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и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,с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>пособы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устранения. Масла для смазывания промежуточных соединений карданных передач,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Ведущие мосты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Ходовая часть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Основные элементы ходовой части.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Масла и смазки, применяемые для смазывания ходовой части тракторов,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Рулевое управление.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рулевого управления. Основные неисправности и способы их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Тормозные системы колесных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работы. Основные неисправности и способы их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Гидроприводы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Механизм навески трактора. Назначение, устройство, принцип работы. Регулировка механизма навески.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Рабочие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жидкости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применяемые в гидравлической системе,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Рабочее и вспомогательное оборудование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Вал отбора мощности (ВОМ). Механизмы управления. Расположение ВОМ у изучаемых марок тракторов. Механизмы включения ВОМ.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Кабина, кузов и платформа. Рабочее место тракториста, защита от шума и вибраций. Вентиляция кабины.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Влияние технического состояния дополнительного оборудования на безопасность движения.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Тракторные прицепы. 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Устройство, назначение и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техническая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ха-рактеристика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прицепа. Основные требования безопасности при работе с прицепными приспособлениями и устройствами.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Электрооборудование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Источники электрической энергии.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Система зажигания.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Приборы освещения и контроля, вспомогательное оборудование.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Схемы электрооборудования тракторов.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E49F5" w:rsidRPr="004B19E1" w:rsidRDefault="009E49F5" w:rsidP="009E4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Лабораторно-практические занятия </w:t>
      </w:r>
    </w:p>
    <w:p w:rsidR="009E49F5" w:rsidRPr="009E49F5" w:rsidRDefault="009E49F5" w:rsidP="009E49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F5" w:rsidRPr="00E967D2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7492"/>
        <w:gridCol w:w="1620"/>
      </w:tblGrid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Сцепление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Ведущие мосты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Ходовая часть, рулевое управление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Тормозные системы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9E49F5" w:rsidRPr="006813DB" w:rsidRDefault="009E49F5" w:rsidP="009E49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Основная цель лабораторно-практических занятий по предмету "Устройство тракторов" - углубление и закрепление знаний, полученных на теоретических занятиях, а также приобретение первоначальных умений выполнять разборочно-сборочные работы и основные эксплуатационные регулировки.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- ознакомление с организацией рабочего места, правилами безопасности, оборудованием и инструментами, подъемно-транспортными устройствами,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инструкционно-технологическими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картами;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полная или частичная разборка машины или сборочной единицы;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взаимодействия деталей, их смазывание;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возможных дефектов деталей и их влияние на работу сборочной единицы;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технологических и эксплуатационных регулировок, обеспечивающих надежную работу сборочных единиц в процессе их эксплуатации;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lastRenderedPageBreak/>
        <w:t>- сборка составных частей и машины в целом, проверка правильности сборки;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уборка и сдача рабочего места.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инструкционно-технологических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картах. В тех случаях, когда разборочно-сборочные работы трудоемки и учебного времени занятия для выполнения задания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" w:name="Par302"/>
      <w:bookmarkEnd w:id="1"/>
      <w:r w:rsidRPr="009E49F5">
        <w:rPr>
          <w:rFonts w:ascii="Times New Roman" w:hAnsi="Times New Roman" w:cs="Times New Roman"/>
          <w:b/>
          <w:sz w:val="24"/>
          <w:szCs w:val="24"/>
        </w:rPr>
        <w:t>ЗАДАНИЕ 1. КРИВОШИПНО-ШАТУННЫЙ МЕХАНИЗМ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Головка цилиндров, блок-катер,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Par305"/>
      <w:bookmarkEnd w:id="2"/>
      <w:r w:rsidRPr="009E49F5">
        <w:rPr>
          <w:rFonts w:ascii="Times New Roman" w:hAnsi="Times New Roman" w:cs="Times New Roman"/>
          <w:b/>
          <w:sz w:val="24"/>
          <w:szCs w:val="24"/>
        </w:rPr>
        <w:t>ЗАДАНИЕ 2. РАСПРЕДЕЛИТЕЛЬНЫЙ МЕХАНИЗМ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Корпус распределительных шестерен, его крышки, корпус уплотнения.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Установка распределительных шестерен по меткам.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Регулировка клапанов.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Par311"/>
      <w:bookmarkEnd w:id="3"/>
      <w:r w:rsidRPr="009E49F5">
        <w:rPr>
          <w:rFonts w:ascii="Times New Roman" w:hAnsi="Times New Roman" w:cs="Times New Roman"/>
          <w:b/>
          <w:sz w:val="24"/>
          <w:szCs w:val="24"/>
        </w:rPr>
        <w:t>ЗАДАНИЕ 3. СИСТЕМА ОХЛАЖДЕНИЯ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Система воздушного охлаждения. Вентилятор.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315"/>
      <w:bookmarkEnd w:id="4"/>
      <w:r w:rsidRPr="009E49F5">
        <w:rPr>
          <w:rFonts w:ascii="Times New Roman" w:hAnsi="Times New Roman" w:cs="Times New Roman"/>
          <w:b/>
          <w:sz w:val="24"/>
          <w:szCs w:val="24"/>
        </w:rPr>
        <w:t>ЗАДАНИЕ 4. СМАЗОЧНАЯ СИСТЕМА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Схемы смазочной системы. Поддон.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" w:name="Par319"/>
      <w:bookmarkEnd w:id="5"/>
      <w:r w:rsidRPr="009E49F5">
        <w:rPr>
          <w:rFonts w:ascii="Times New Roman" w:hAnsi="Times New Roman" w:cs="Times New Roman"/>
          <w:b/>
          <w:sz w:val="24"/>
          <w:szCs w:val="24"/>
        </w:rPr>
        <w:t>ЗАДАНИЕ 5. СИСТЕМА ПИТАНИЯ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системы питания дизельного двигателя.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Топливный бак,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топливопроводы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, топливные фильтры, плунжерная пара, нагнетательный клапан, форсунки, распылитель.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Центробежные регуляторы частоты вращения коленчатого вала. Механизмы управления. Проверка момента начала подачи топлива.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Турбокомпрессор. Воздушные фильтры. Впускной и выпускной коллекторы. Выхлопная труба.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питания карбюраторного двигателя.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Карбюраторы. Топливные фильтры, топливный насос. Механизм управления карбюратором.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6" w:name="Par327"/>
      <w:bookmarkEnd w:id="6"/>
      <w:r w:rsidRPr="009E49F5">
        <w:rPr>
          <w:rFonts w:ascii="Times New Roman" w:hAnsi="Times New Roman" w:cs="Times New Roman"/>
          <w:b/>
          <w:sz w:val="24"/>
          <w:szCs w:val="24"/>
        </w:rPr>
        <w:t>ЗАДАНИЕ 6. СЦЕПЛЕНИЕ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трансмиссий.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Сцепление. Сервомеханизм, механизм управления сцеплением.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Тормозок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. Карданные валы.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Par331"/>
      <w:bookmarkEnd w:id="7"/>
      <w:r w:rsidRPr="009E49F5">
        <w:rPr>
          <w:rFonts w:ascii="Times New Roman" w:hAnsi="Times New Roman" w:cs="Times New Roman"/>
          <w:b/>
          <w:sz w:val="24"/>
          <w:szCs w:val="24"/>
        </w:rPr>
        <w:t>ЗАДАНИЕ 7. КОРОБКИ ПЕРЕДАЧ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Полужесткая муфта и редуктор привода насосов.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lastRenderedPageBreak/>
        <w:t xml:space="preserve">Коробки передач.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Гидросистема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трансмиссии. Приводы управления коробкой передач.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8" w:name="Par335"/>
      <w:bookmarkEnd w:id="8"/>
      <w:r w:rsidRPr="009E49F5">
        <w:rPr>
          <w:rFonts w:ascii="Times New Roman" w:hAnsi="Times New Roman" w:cs="Times New Roman"/>
          <w:b/>
          <w:sz w:val="24"/>
          <w:szCs w:val="24"/>
        </w:rPr>
        <w:t>ЗАДАНИЕ 8. ВЕДУЩИЕ МОСТЫ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Задний мост. Главная передача. Дифференциал. Фрикционная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гидроподжимная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муфта блокировки дифференциала. Раздаточная коробка. Дифференциал переднего ведущего моста. Конечная передача переднего моста.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9" w:name="Par338"/>
      <w:bookmarkEnd w:id="9"/>
      <w:r w:rsidRPr="009E49F5">
        <w:rPr>
          <w:rFonts w:ascii="Times New Roman" w:hAnsi="Times New Roman" w:cs="Times New Roman"/>
          <w:b/>
          <w:sz w:val="24"/>
          <w:szCs w:val="24"/>
        </w:rPr>
        <w:t>ЗАДАНИЕ 9. ХОДОВАЯ ЧАСТЬ И РУЛЕВОЕ УПРАВЛЕНИЕ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Рамы; соединительные устройства, прицепные устройства.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Колеса, диски, шины. Передний мост, подвеска.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Амортизаторы, рессоры.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Рулевое управление.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Гидроусилитель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рулевого управления; насос, золотник, гидроцилиндр.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0" w:name="Par344"/>
      <w:bookmarkEnd w:id="10"/>
      <w:r w:rsidRPr="009E49F5">
        <w:rPr>
          <w:rFonts w:ascii="Times New Roman" w:hAnsi="Times New Roman" w:cs="Times New Roman"/>
          <w:b/>
          <w:sz w:val="24"/>
          <w:szCs w:val="24"/>
        </w:rPr>
        <w:t>ЗАДАНИЕ 10. ТОРМОЗНЫЕ СИСТЕМЫ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Схема тормозной системы, размещение ее составных частей. Конструктивные особенности тормозной системы и ее привода.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1" w:name="Par347"/>
      <w:bookmarkEnd w:id="11"/>
      <w:r w:rsidRPr="009E49F5">
        <w:rPr>
          <w:rFonts w:ascii="Times New Roman" w:hAnsi="Times New Roman" w:cs="Times New Roman"/>
          <w:b/>
          <w:sz w:val="24"/>
          <w:szCs w:val="24"/>
        </w:rPr>
        <w:t>ЗАДАНИЕ 11. ГИДРОПРИВОД И РАБОЧЕЕ ОБОРУДОВАНИЕ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Гидропривод.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Механизмы навески. Прицепное устройство. Механизмы отбора мощности.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Гидроувеличитель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сцепного веса.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Отопление. Вентиляция кабины, стеклоочистители, сиденье.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крюк, прицепная скоба.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Механизм привода заднего вала отбора мощности. Боковой ВОМ. Приводной шкив.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2" w:name="Par355"/>
      <w:bookmarkEnd w:id="12"/>
      <w:r w:rsidRPr="009E49F5">
        <w:rPr>
          <w:rFonts w:ascii="Times New Roman" w:hAnsi="Times New Roman" w:cs="Times New Roman"/>
          <w:b/>
          <w:sz w:val="24"/>
          <w:szCs w:val="24"/>
        </w:rPr>
        <w:t>ЗАДАНИЕ 12. ЭЛЕКТРООБОРУДОВАНИЕ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Источники питания. Стартеры. Система дистанционного управления стартером.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Передняя и задняя фары, подфарники, задний фонарь, указатель поворотов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Схема батарейной системы зажигания и расположение ее составных частей на тракторе.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Система зажигания от магнето.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Монтаж и взаимосвязь составных частей электрооборудования. Расцветки соединительных проводов.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3" w:name="Par363"/>
      <w:bookmarkEnd w:id="13"/>
      <w:r w:rsidRPr="009E49F5">
        <w:rPr>
          <w:rFonts w:ascii="Times New Roman" w:hAnsi="Times New Roman" w:cs="Times New Roman"/>
          <w:b/>
          <w:sz w:val="24"/>
          <w:szCs w:val="24"/>
        </w:rPr>
        <w:t>ЗАДАНИЕ 13. ТРАКТОРНЫЕ ПРИЦЕПЫ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</w:r>
    </w:p>
    <w:p w:rsidR="009E49F5" w:rsidRDefault="009E49F5" w:rsidP="009E49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A25FE" w:rsidRPr="00EA49D2" w:rsidRDefault="001A25FE" w:rsidP="001A2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1A25FE" w:rsidRDefault="001A25FE" w:rsidP="001A25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117B" w:rsidRPr="00EA49D2" w:rsidRDefault="00F9117B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17B" w:rsidRPr="00F9117B" w:rsidRDefault="00F9117B" w:rsidP="005A0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17B">
        <w:rPr>
          <w:rFonts w:ascii="Times New Roman" w:hAnsi="Times New Roman" w:cs="Times New Roman"/>
          <w:sz w:val="24"/>
          <w:szCs w:val="24"/>
        </w:rPr>
        <w:t xml:space="preserve">устройство тракторов и </w:t>
      </w:r>
      <w:proofErr w:type="spellStart"/>
      <w:r w:rsidRPr="00F9117B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F9117B">
        <w:rPr>
          <w:rFonts w:ascii="Times New Roman" w:hAnsi="Times New Roman" w:cs="Times New Roman"/>
          <w:sz w:val="24"/>
          <w:szCs w:val="24"/>
        </w:rPr>
        <w:t xml:space="preserve"> с ними сельскохозяйственных навесных и прицепных орудий и других машин</w:t>
      </w:r>
    </w:p>
    <w:p w:rsidR="00F9117B" w:rsidRPr="00F9117B" w:rsidRDefault="00F9117B" w:rsidP="005A0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17B">
        <w:rPr>
          <w:rFonts w:ascii="Times New Roman" w:hAnsi="Times New Roman" w:cs="Times New Roman"/>
          <w:sz w:val="24"/>
          <w:szCs w:val="24"/>
        </w:rPr>
        <w:lastRenderedPageBreak/>
        <w:t xml:space="preserve">правила технического ухода и их текущего ремонта; </w:t>
      </w:r>
    </w:p>
    <w:p w:rsidR="001A25FE" w:rsidRPr="00EA49D2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Pr="00EA49D2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25FE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ED" w:rsidRDefault="005A0CED" w:rsidP="005A0CE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4DBB">
        <w:rPr>
          <w:rFonts w:ascii="Times New Roman" w:hAnsi="Times New Roman"/>
          <w:sz w:val="24"/>
          <w:szCs w:val="24"/>
        </w:rPr>
        <w:t xml:space="preserve">устранять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4DBB">
        <w:rPr>
          <w:rFonts w:ascii="Times New Roman" w:hAnsi="Times New Roman"/>
          <w:sz w:val="24"/>
          <w:szCs w:val="24"/>
        </w:rPr>
        <w:t xml:space="preserve">мелкие неисправности в процессе эксплуатации транспортного средства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25FE" w:rsidRDefault="005A0CED" w:rsidP="005A0CE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4DBB">
        <w:rPr>
          <w:rFonts w:ascii="Times New Roman" w:hAnsi="Times New Roman"/>
          <w:sz w:val="24"/>
          <w:szCs w:val="24"/>
        </w:rPr>
        <w:t>выполнять ежедневное техническое обслуживание транспортного средства</w:t>
      </w:r>
    </w:p>
    <w:p w:rsidR="005A0CED" w:rsidRDefault="005A0CED" w:rsidP="001A25FE">
      <w:pPr>
        <w:pStyle w:val="a4"/>
        <w:rPr>
          <w:rFonts w:ascii="Times New Roman" w:hAnsi="Times New Roman"/>
          <w:sz w:val="24"/>
          <w:szCs w:val="24"/>
        </w:rPr>
      </w:pPr>
    </w:p>
    <w:p w:rsidR="005A0CED" w:rsidRPr="00EA49D2" w:rsidRDefault="005A0CED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Pr="00EA49D2" w:rsidRDefault="001A25FE" w:rsidP="001A25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1A25FE" w:rsidRPr="00EA49D2" w:rsidRDefault="001A25FE" w:rsidP="001A25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1A25FE" w:rsidRDefault="001A25FE" w:rsidP="001A25FE"/>
    <w:p w:rsidR="00F84DBB" w:rsidRPr="00F84DBB" w:rsidRDefault="005A0CED" w:rsidP="00F84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AFB3CC0"/>
    <w:multiLevelType w:val="hybridMultilevel"/>
    <w:tmpl w:val="9D58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7367"/>
    <w:multiLevelType w:val="hybridMultilevel"/>
    <w:tmpl w:val="1D7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01F"/>
    <w:rsid w:val="00086162"/>
    <w:rsid w:val="000B7FE3"/>
    <w:rsid w:val="001503ED"/>
    <w:rsid w:val="001A25FE"/>
    <w:rsid w:val="001B1DE8"/>
    <w:rsid w:val="001E42C0"/>
    <w:rsid w:val="0023469E"/>
    <w:rsid w:val="003859DA"/>
    <w:rsid w:val="003C3B4A"/>
    <w:rsid w:val="00412AC4"/>
    <w:rsid w:val="004D5544"/>
    <w:rsid w:val="005A0CED"/>
    <w:rsid w:val="006F7E9E"/>
    <w:rsid w:val="00783125"/>
    <w:rsid w:val="009E49F5"/>
    <w:rsid w:val="00AE777A"/>
    <w:rsid w:val="00B0622C"/>
    <w:rsid w:val="00B13BF3"/>
    <w:rsid w:val="00B66057"/>
    <w:rsid w:val="00B66486"/>
    <w:rsid w:val="00D00825"/>
    <w:rsid w:val="00D01994"/>
    <w:rsid w:val="00F2401F"/>
    <w:rsid w:val="00F56E23"/>
    <w:rsid w:val="00F84DBB"/>
    <w:rsid w:val="00F9117B"/>
    <w:rsid w:val="00FB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5F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84DBB"/>
    <w:rPr>
      <w:color w:val="0000FF"/>
      <w:u w:val="single"/>
    </w:rPr>
  </w:style>
  <w:style w:type="paragraph" w:customStyle="1" w:styleId="ConsPlusNormal">
    <w:name w:val="ConsPlusNormal"/>
    <w:link w:val="ConsPlusNormal0"/>
    <w:rsid w:val="009E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E49F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9117B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1942</Words>
  <Characters>11073</Characters>
  <Application>Microsoft Office Word</Application>
  <DocSecurity>0</DocSecurity>
  <Lines>92</Lines>
  <Paragraphs>25</Paragraphs>
  <ScaleCrop>false</ScaleCrop>
  <Company>Килачевская школа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17</cp:revision>
  <cp:lastPrinted>2019-12-22T12:19:00Z</cp:lastPrinted>
  <dcterms:created xsi:type="dcterms:W3CDTF">2017-02-16T04:53:00Z</dcterms:created>
  <dcterms:modified xsi:type="dcterms:W3CDTF">2020-01-22T09:41:00Z</dcterms:modified>
</cp:coreProperties>
</file>